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</w:t>
      </w:r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公安院校公安专业本专科招生患病经历申报表</w:t>
      </w:r>
    </w:p>
    <w:p>
      <w:pPr>
        <w:pStyle w:val="2"/>
        <w:spacing w:line="400" w:lineRule="exact"/>
        <w:rPr>
          <w:rFonts w:ascii="仿宋_GB2312" w:eastAsia="仿宋_GB231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</w:rPr>
        <w:t>报考序号：</w:t>
      </w:r>
      <w:r>
        <w:rPr>
          <w:rFonts w:hint="eastAsia" w:ascii="仿宋_GB2312" w:eastAsia="仿宋_GB2312"/>
          <w:b w:val="0"/>
          <w:bCs w:val="0"/>
          <w:i w:val="0"/>
          <w:iCs w:val="0"/>
          <w:u w:val="single"/>
        </w:rPr>
        <w:t xml:space="preserve">           </w:t>
      </w:r>
      <w:r>
        <w:rPr>
          <w:rFonts w:hint="eastAsia" w:ascii="仿宋_GB2312" w:eastAsia="仿宋_GB2312"/>
          <w:b w:val="0"/>
          <w:bCs w:val="0"/>
          <w:i w:val="0"/>
          <w:iCs w:val="0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</w:rPr>
        <w:t>报名号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u w:val="single"/>
        </w:rPr>
        <w:t>：</w:t>
      </w:r>
      <w:r>
        <w:rPr>
          <w:rFonts w:hint="eastAsia" w:ascii="仿宋_GB2312" w:eastAsia="仿宋_GB2312"/>
          <w:b w:val="0"/>
          <w:bCs w:val="0"/>
          <w:i w:val="0"/>
          <w:iCs w:val="0"/>
          <w:u w:val="single"/>
        </w:rPr>
        <w:t xml:space="preserve">                </w:t>
      </w:r>
      <w:r>
        <w:rPr>
          <w:rFonts w:hint="eastAsia" w:ascii="仿宋_GB2312" w:eastAsia="仿宋_GB2312"/>
          <w:b w:val="0"/>
          <w:bCs w:val="0"/>
          <w:i w:val="0"/>
          <w:iCs w:val="0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</w:rPr>
        <w:t>高考分数：</w:t>
      </w:r>
      <w:r>
        <w:rPr>
          <w:rFonts w:hint="eastAsia" w:ascii="仿宋_GB2312" w:eastAsia="仿宋_GB2312"/>
          <w:b w:val="0"/>
          <w:bCs w:val="0"/>
          <w:i w:val="0"/>
          <w:iCs w:val="0"/>
          <w:u w:val="single"/>
        </w:rPr>
        <w:t xml:space="preserve">      </w:t>
      </w:r>
      <w:r>
        <w:rPr>
          <w:rFonts w:hint="eastAsia" w:ascii="仿宋_GB2312" w:eastAsia="仿宋_GB2312"/>
          <w:b w:val="0"/>
          <w:bCs w:val="0"/>
          <w:i w:val="0"/>
          <w:iCs w:val="0"/>
        </w:rPr>
        <w:t xml:space="preserve"> </w:t>
      </w:r>
      <w:r>
        <w:rPr>
          <w:rFonts w:hint="eastAsia" w:ascii="仿宋_GB2312" w:eastAsia="仿宋_GB2312"/>
        </w:rPr>
        <w:t xml:space="preserve"> </w:t>
      </w:r>
    </w:p>
    <w:p>
      <w:pPr>
        <w:widowControl w:val="0"/>
        <w:spacing w:after="86" w:afterLines="15" w:line="400" w:lineRule="exact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首选科目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□历史      □物理 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再选科目：</w:t>
      </w:r>
      <w:r>
        <w:rPr>
          <w:rFonts w:hint="eastAsia" w:ascii="仿宋_GB2312" w:eastAsia="仿宋_GB2312"/>
          <w:sz w:val="28"/>
        </w:rPr>
        <w:t>□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有政治科目</w:t>
      </w:r>
      <w:r>
        <w:rPr>
          <w:rFonts w:hint="eastAsia" w:ascii="仿宋_GB2312" w:eastAsia="仿宋_GB2312"/>
          <w:sz w:val="28"/>
        </w:rPr>
        <w:t xml:space="preserve">   □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无政治科目</w:t>
      </w:r>
      <w:r>
        <w:rPr>
          <w:rFonts w:hint="eastAsia" w:ascii="仿宋_GB2312" w:eastAsia="仿宋_GB2312"/>
          <w:sz w:val="28"/>
        </w:rPr>
        <w:t xml:space="preserve">  </w:t>
      </w:r>
    </w:p>
    <w:tbl>
      <w:tblPr>
        <w:tblStyle w:val="10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67" w:type="dxa"/>
            <w:gridSpan w:val="7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是否曾经罹患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或者正在罹患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少白头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膝内翻股骨内髁间距离和膝外翻胫骨内髁间距离超过7厘米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足底弓完全消失的扁平足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面颈部瘢痕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唇、腭裂或唇裂术后有明显瘢痕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肢体功能障碍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  科</w:t>
            </w: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癫痫病史、精神病史、癔病史、夜游症、严重的神经官能症（经常头痛头晕、失眠、记忆力明显下降等）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红斑狼疮、皮肌炎和/或多发性肌炎、硬皮病、结节性多动脉炎、类风湿性关节炎等各种弥漫性结缔组织疾病，大动脉炎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晚期血吸虫病，晚期血丝虫病兼有橡皮肿或有乳糜尿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有梗阻的胆结石或泌尿系结石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单侧耳语听力低于5米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眼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单侧裸眼视力低于4.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共同性内、外斜视超过15度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其    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20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手术史、严重外伤史、严重疾病史以及治疗治愈情况：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40" w:lineRule="exact"/>
              <w:ind w:firstLine="440" w:firstLineChars="200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本人承诺，以上信息均真实、准确、完整。若存在不实，则体检结论为不合格，愿承担取消公安院校公安专业投档录取资格、取消入学资格、取消学籍等后果。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24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</w:tbl>
    <w:p>
      <w:pPr>
        <w:widowControl w:val="0"/>
        <w:spacing w:line="540" w:lineRule="exact"/>
        <w:rPr>
          <w:rFonts w:ascii="方正楷体_GBK" w:hAnsi="方正楷体_GBK" w:eastAsia="方正楷体_GBK" w:cs="方正楷体_GBK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4" w:right="964" w:bottom="1474" w:left="964" w:header="850" w:footer="850" w:gutter="0"/>
          <w:cols w:space="425" w:num="1"/>
          <w:docGrid w:type="linesAndChars" w:linePitch="579" w:charSpace="-15"/>
        </w:sect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注：此表需正反打印。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CC"/>
    <w:rsid w:val="002D5475"/>
    <w:rsid w:val="005E477A"/>
    <w:rsid w:val="007E23CC"/>
    <w:rsid w:val="00A36D5A"/>
    <w:rsid w:val="501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semiHidden/>
    <w:qFormat/>
    <w:uiPriority w:val="9"/>
    <w:rPr>
      <w:rFonts w:cs="Times New Roman" w:asciiTheme="majorHAnsi" w:hAnsiTheme="majorHAnsi" w:eastAsiaTheme="majorEastAsia"/>
      <w:b/>
      <w:bCs/>
      <w:i/>
      <w:iCs/>
      <w:kern w:val="0"/>
      <w:sz w:val="28"/>
      <w:szCs w:val="28"/>
    </w:rPr>
  </w:style>
  <w:style w:type="character" w:customStyle="1" w:styleId="8">
    <w:name w:val="页脚 Char"/>
    <w:basedOn w:val="5"/>
    <w:link w:val="3"/>
    <w:qFormat/>
    <w:uiPriority w:val="0"/>
    <w:rPr>
      <w:rFonts w:cs="Times New Roman"/>
      <w:kern w:val="0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rFonts w:cs="Times New Roman"/>
      <w:kern w:val="0"/>
      <w:sz w:val="18"/>
      <w:szCs w:val="18"/>
    </w:rPr>
  </w:style>
  <w:style w:type="table" w:customStyle="1" w:styleId="10">
    <w:name w:val="网格型3"/>
    <w:basedOn w:val="6"/>
    <w:qFormat/>
    <w:uiPriority w:val="3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244</Words>
  <Characters>1392</Characters>
  <Lines>11</Lines>
  <Paragraphs>3</Paragraphs>
  <TotalTime>1</TotalTime>
  <ScaleCrop>false</ScaleCrop>
  <LinksUpToDate>false</LinksUpToDate>
  <CharactersWithSpaces>1633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2019-02-15T01:54:00Z</dcterms:created>
  <dc:creator>微软用户</dc:creator>
  <cp:lastModifiedBy>阿波记</cp:lastModifiedBy>
  <cp:lastPrinted>2021-06-08T09:17:45Z</cp:lastPrinted>
  <dcterms:modified xsi:type="dcterms:W3CDTF">2021-06-08T09:17:50Z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