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关于西藏自治区2020年普通高等学校招生考试和对口高职考试安排的通知</w:t>
      </w:r>
    </w:p>
    <w:p>
      <w:pPr>
        <w:adjustRightInd w:val="0"/>
        <w:snapToGrid w:val="0"/>
        <w:spacing w:line="560" w:lineRule="exact"/>
        <w:jc w:val="both"/>
        <w:rPr>
          <w:rFonts w:hint="eastAsia" w:ascii="仿宋_GB2312" w:hAnsi="仿宋_GB2312" w:eastAsia="仿宋_GB2312" w:cs="仿宋_GB2312"/>
          <w:sz w:val="32"/>
          <w:szCs w:val="32"/>
        </w:rPr>
      </w:pPr>
    </w:p>
    <w:p>
      <w:pPr>
        <w:adjustRightInd w:val="0"/>
        <w:snapToGrid w:val="0"/>
        <w:spacing w:line="56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各地（市）教育（体育）局，各中等职业学校、各内地西藏中职班办班学校：</w:t>
      </w:r>
      <w:r>
        <w:rPr>
          <w:rFonts w:hint="eastAsia" w:ascii="仿宋_GB2312" w:hAnsi="仿宋_GB2312" w:eastAsia="仿宋_GB2312" w:cs="仿宋_GB2312"/>
          <w:color w:val="000000"/>
          <w:kern w:val="0"/>
          <w:sz w:val="32"/>
          <w:szCs w:val="32"/>
        </w:rPr>
        <w:t>各地(市)教育（体育）局、招生办，西格办办公室，西藏民族大学招生就业处：</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现将西藏自治区2020年普通高等学校招生全国统一考试科目时间和对口高职考试科目时间安排印发给你们，请遵照执行。</w:t>
      </w:r>
    </w:p>
    <w:p>
      <w:pPr>
        <w:widowControl/>
        <w:numPr>
          <w:ilvl w:val="0"/>
          <w:numId w:val="1"/>
        </w:num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普通高考考试科目时间</w:t>
      </w:r>
    </w:p>
    <w:p>
      <w:pPr>
        <w:widowControl/>
        <w:spacing w:line="560" w:lineRule="exact"/>
        <w:ind w:left="1361"/>
        <w:jc w:val="left"/>
        <w:rPr>
          <w:rFonts w:hint="eastAsia" w:ascii="仿宋_GB2312" w:hAnsi="仿宋_GB2312" w:eastAsia="仿宋_GB2312" w:cs="仿宋_GB2312"/>
          <w:sz w:val="28"/>
          <w:szCs w:val="28"/>
        </w:rPr>
      </w:pPr>
    </w:p>
    <w:tbl>
      <w:tblPr>
        <w:tblStyle w:val="2"/>
        <w:tblW w:w="0" w:type="auto"/>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2611"/>
        <w:gridCol w:w="2668"/>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04" w:type="dxa"/>
            <w:noWrap w:val="0"/>
            <w:vAlign w:val="center"/>
          </w:tcPr>
          <w:p>
            <w:pPr>
              <w:widowControl/>
              <w:snapToGrid w:val="0"/>
              <w:spacing w:line="560" w:lineRule="exact"/>
              <w:ind w:firstLine="157" w:firstLineChars="56"/>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mc:AlternateContent>
                <mc:Choice Requires="wpg">
                  <w:drawing>
                    <wp:anchor distT="0" distB="0" distL="114300" distR="114300" simplePos="0" relativeHeight="251666432" behindDoc="0" locked="0" layoutInCell="1" allowOverlap="1">
                      <wp:simplePos x="0" y="0"/>
                      <wp:positionH relativeFrom="column">
                        <wp:posOffset>-86995</wp:posOffset>
                      </wp:positionH>
                      <wp:positionV relativeFrom="paragraph">
                        <wp:posOffset>25400</wp:posOffset>
                      </wp:positionV>
                      <wp:extent cx="1200785" cy="694055"/>
                      <wp:effectExtent l="1905" t="4445" r="16510" b="6350"/>
                      <wp:wrapNone/>
                      <wp:docPr id="3" name="组合 3"/>
                      <wp:cNvGraphicFramePr/>
                      <a:graphic xmlns:a="http://schemas.openxmlformats.org/drawingml/2006/main">
                        <a:graphicData uri="http://schemas.microsoft.com/office/word/2010/wordprocessingGroup">
                          <wpg:wgp>
                            <wpg:cNvGrpSpPr/>
                            <wpg:grpSpPr>
                              <a:xfrm>
                                <a:off x="0" y="0"/>
                                <a:ext cx="1200504" cy="694263"/>
                                <a:chOff x="1822" y="8712"/>
                                <a:chExt cx="1556" cy="1406"/>
                              </a:xfrm>
                            </wpg:grpSpPr>
                            <wps:wsp>
                              <wps:cNvPr id="1" name="直接箭头连接符 1"/>
                              <wps:cNvCnPr/>
                              <wps:spPr>
                                <a:xfrm>
                                  <a:off x="1822" y="8712"/>
                                  <a:ext cx="1556" cy="899"/>
                                </a:xfrm>
                                <a:prstGeom prst="straightConnector1">
                                  <a:avLst/>
                                </a:prstGeom>
                                <a:ln w="9525" cap="flat" cmpd="sng">
                                  <a:solidFill>
                                    <a:srgbClr val="000000"/>
                                  </a:solidFill>
                                  <a:prstDash val="solid"/>
                                  <a:headEnd type="none" w="med" len="med"/>
                                  <a:tailEnd type="none" w="med" len="med"/>
                                </a:ln>
                              </wps:spPr>
                              <wps:bodyPr/>
                            </wps:wsp>
                            <wps:wsp>
                              <wps:cNvPr id="2" name="直接箭头连接符 2"/>
                              <wps:cNvCnPr/>
                              <wps:spPr>
                                <a:xfrm>
                                  <a:off x="1844" y="8733"/>
                                  <a:ext cx="1030" cy="1385"/>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6.85pt;margin-top:2pt;height:54.65pt;width:94.55pt;z-index:251666432;mso-width-relative:page;mso-height-relative:page;" coordorigin="1822,8712" coordsize="1556,1406" o:gfxdata="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vhkp9dkAAAAJAQAA&#10;DwAAAAAAAAABACAAAAAiAAAAZHJzL2Rvd25yZXYueG1sUEsBAhQAFAAAAAgAh07iQB2BhWaKAgAA&#10;5wYAAA4AAAAAAAAAAQAgAAAAKAEAAGRycy9lMm9Eb2MueG1sUEsFBgAAAAAGAAYAWQEAACQGAAAA&#10;AA==&#10;">
                      <o:lock v:ext="edit" aspectratio="f"/>
                      <v:shape id="_x0000_s1026" o:spid="_x0000_s1026" o:spt="32" type="#_x0000_t32" style="position:absolute;left:1822;top:8712;height:899;width:1556;" filled="f" stroked="t" coordsize="21600,21600" o:gfxdata="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euqV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1844;top:8733;height:1385;width:103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hint="eastAsia" w:ascii="仿宋_GB2312" w:hAnsi="仿宋_GB2312" w:eastAsia="仿宋_GB2312" w:cs="仿宋_GB2312"/>
                <w:sz w:val="28"/>
                <w:szCs w:val="28"/>
              </w:rPr>
              <w:t xml:space="preserve">     日期</w:t>
            </w:r>
          </w:p>
          <w:p>
            <w:pPr>
              <w:widowControl/>
              <w:snapToGrid w:val="0"/>
              <w:spacing w:line="560" w:lineRule="exact"/>
              <w:ind w:left="44" w:leftChars="-39" w:hanging="126" w:hangingChars="4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  科目</w:t>
            </w:r>
          </w:p>
        </w:tc>
        <w:tc>
          <w:tcPr>
            <w:tcW w:w="2611"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7月7日</w:t>
            </w:r>
          </w:p>
        </w:tc>
        <w:tc>
          <w:tcPr>
            <w:tcW w:w="2668"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7月8日</w:t>
            </w:r>
          </w:p>
        </w:tc>
        <w:tc>
          <w:tcPr>
            <w:tcW w:w="1211"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904"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9:00-11:30</w:t>
            </w:r>
          </w:p>
        </w:tc>
        <w:tc>
          <w:tcPr>
            <w:tcW w:w="2611"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语文/汉语</w:t>
            </w:r>
          </w:p>
        </w:tc>
        <w:tc>
          <w:tcPr>
            <w:tcW w:w="2668"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文科综合/理科综合</w:t>
            </w:r>
          </w:p>
        </w:tc>
        <w:tc>
          <w:tcPr>
            <w:tcW w:w="1211"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藏语文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04"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15:00-17:00</w:t>
            </w:r>
          </w:p>
        </w:tc>
        <w:tc>
          <w:tcPr>
            <w:tcW w:w="2611"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文科数学/理科数学</w:t>
            </w:r>
          </w:p>
        </w:tc>
        <w:tc>
          <w:tcPr>
            <w:tcW w:w="2668"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外语</w:t>
            </w:r>
          </w:p>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（14：45后禁止入场）</w:t>
            </w:r>
          </w:p>
        </w:tc>
        <w:tc>
          <w:tcPr>
            <w:tcW w:w="1211" w:type="dxa"/>
            <w:noWrap w:val="0"/>
            <w:vAlign w:val="center"/>
          </w:tcPr>
          <w:p>
            <w:pPr>
              <w:widowControl/>
              <w:spacing w:line="560" w:lineRule="exact"/>
              <w:jc w:val="center"/>
              <w:rPr>
                <w:rFonts w:hint="eastAsia" w:ascii="仿宋_GB2312" w:hAnsi="仿宋_GB2312" w:eastAsia="仿宋_GB2312" w:cs="仿宋_GB2312"/>
                <w:sz w:val="28"/>
                <w:szCs w:val="28"/>
              </w:rPr>
            </w:pPr>
          </w:p>
        </w:tc>
      </w:tr>
    </w:tbl>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普通高考外语听力测试安排在7月8日外语笔试开始前进行，14点50分试听，15：00正式开始。</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普通高考外语口试于7月10日举行。</w:t>
      </w:r>
    </w:p>
    <w:p>
      <w:pPr>
        <w:widowControl/>
        <w:numPr>
          <w:ilvl w:val="0"/>
          <w:numId w:val="1"/>
        </w:num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对口高职考试科目时间</w:t>
      </w:r>
    </w:p>
    <w:tbl>
      <w:tblPr>
        <w:tblStyle w:val="2"/>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936"/>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158" w:type="dxa"/>
            <w:noWrap w:val="0"/>
            <w:vAlign w:val="center"/>
          </w:tcPr>
          <w:p>
            <w:pPr>
              <w:widowControl/>
              <w:snapToGrid w:val="0"/>
              <w:spacing w:line="560" w:lineRule="exact"/>
              <w:jc w:val="center"/>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mc:AlternateContent>
                <mc:Choice Requires="wpg">
                  <w:drawing>
                    <wp:anchor distT="0" distB="0" distL="114300" distR="114300" simplePos="0" relativeHeight="251667456" behindDoc="0" locked="0" layoutInCell="1" allowOverlap="1">
                      <wp:simplePos x="0" y="0"/>
                      <wp:positionH relativeFrom="column">
                        <wp:posOffset>-57785</wp:posOffset>
                      </wp:positionH>
                      <wp:positionV relativeFrom="paragraph">
                        <wp:posOffset>20320</wp:posOffset>
                      </wp:positionV>
                      <wp:extent cx="1341120" cy="682625"/>
                      <wp:effectExtent l="3175" t="4445" r="8255" b="17780"/>
                      <wp:wrapNone/>
                      <wp:docPr id="6" name="组合 6"/>
                      <wp:cNvGraphicFramePr/>
                      <a:graphic xmlns:a="http://schemas.openxmlformats.org/drawingml/2006/main">
                        <a:graphicData uri="http://schemas.microsoft.com/office/word/2010/wordprocessingGroup">
                          <wpg:wgp>
                            <wpg:cNvGrpSpPr/>
                            <wpg:grpSpPr>
                              <a:xfrm>
                                <a:off x="0" y="0"/>
                                <a:ext cx="1341158" cy="682766"/>
                                <a:chOff x="1818" y="1462"/>
                                <a:chExt cx="2263" cy="1604"/>
                              </a:xfrm>
                            </wpg:grpSpPr>
                            <wps:wsp>
                              <wps:cNvPr id="4" name="直接箭头连接符 4"/>
                              <wps:cNvCnPr/>
                              <wps:spPr>
                                <a:xfrm>
                                  <a:off x="1827" y="1462"/>
                                  <a:ext cx="2254" cy="965"/>
                                </a:xfrm>
                                <a:prstGeom prst="straightConnector1">
                                  <a:avLst/>
                                </a:prstGeom>
                                <a:ln w="9525" cap="flat" cmpd="sng">
                                  <a:solidFill>
                                    <a:srgbClr val="000000"/>
                                  </a:solidFill>
                                  <a:prstDash val="solid"/>
                                  <a:headEnd type="none" w="med" len="med"/>
                                  <a:tailEnd type="none" w="med" len="med"/>
                                </a:ln>
                              </wps:spPr>
                              <wps:bodyPr/>
                            </wps:wsp>
                            <wps:wsp>
                              <wps:cNvPr id="5" name="直接箭头连接符 5"/>
                              <wps:cNvCnPr/>
                              <wps:spPr>
                                <a:xfrm>
                                  <a:off x="1818" y="1462"/>
                                  <a:ext cx="1274" cy="1604"/>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4.55pt;margin-top:1.6pt;height:53.75pt;width:105.6pt;z-index:251667456;mso-width-relative:page;mso-height-relative:page;" coordorigin="1818,1462" coordsize="2263,1604" o:gfxdata="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qhgD/XAAAACAEAAA8AAAAA&#10;AAAAAQAgAAAAIgAAAGRycy9kb3ducmV2LnhtbFBLAQIUABQAAAAIAIdO4kARou22hwIAAOcGAAAO&#10;AAAAAAAAAAEAIAAAACYBAABkcnMvZTJvRG9jLnhtbFBLBQYAAAAABgAGAFkBAAAfBgAAAAA=&#10;">
                      <o:lock v:ext="edit" aspectratio="f"/>
                      <v:shape id="_x0000_s1026" o:spid="_x0000_s1026" o:spt="32" type="#_x0000_t32" style="position:absolute;left:1827;top:1462;height:965;width:2254;" filled="f" stroked="t" coordsize="21600,21600" o:gfxdata="UEsDBAoAAAAAAIdO4kAAAAAAAAAAAAAAAAAEAAAAZHJzL1BLAwQUAAAACACHTuJA2ZwJzb0AAADa&#10;AAAADwAAAGRycy9kb3ducmV2LnhtbEWPQWvCQBSE70L/w/IKvUjdjVS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AnN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1818;top:1462;height:1604;width:1274;"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widowControl/>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时间    科目   </w:t>
            </w:r>
          </w:p>
        </w:tc>
        <w:tc>
          <w:tcPr>
            <w:tcW w:w="2936"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7月12日</w:t>
            </w:r>
          </w:p>
        </w:tc>
        <w:tc>
          <w:tcPr>
            <w:tcW w:w="3180"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9:00-11:30</w:t>
            </w:r>
          </w:p>
        </w:tc>
        <w:tc>
          <w:tcPr>
            <w:tcW w:w="2936"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高职语文</w:t>
            </w:r>
          </w:p>
        </w:tc>
        <w:tc>
          <w:tcPr>
            <w:tcW w:w="3180"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高职专业综合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58"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15:00-17:00</w:t>
            </w:r>
          </w:p>
        </w:tc>
        <w:tc>
          <w:tcPr>
            <w:tcW w:w="2936"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高职数学</w:t>
            </w:r>
          </w:p>
        </w:tc>
        <w:tc>
          <w:tcPr>
            <w:tcW w:w="3180" w:type="dxa"/>
            <w:noWrap w:val="0"/>
            <w:vAlign w:val="center"/>
          </w:tcPr>
          <w:p>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高职政治</w:t>
            </w:r>
          </w:p>
        </w:tc>
      </w:tr>
    </w:tbl>
    <w:p>
      <w:pPr>
        <w:widowControl/>
        <w:spacing w:line="560" w:lineRule="exact"/>
        <w:ind w:firstLine="681" w:firstLineChars="213"/>
        <w:jc w:val="right"/>
        <w:rPr>
          <w:rFonts w:hint="eastAsia" w:ascii="仿宋_GB2312" w:hAnsi="仿宋_GB2312" w:eastAsia="仿宋_GB2312" w:cs="仿宋_GB2312"/>
          <w:sz w:val="32"/>
          <w:szCs w:val="32"/>
        </w:rPr>
      </w:pPr>
    </w:p>
    <w:p>
      <w:pPr>
        <w:widowControl/>
        <w:spacing w:line="560" w:lineRule="exact"/>
        <w:ind w:firstLine="681" w:firstLineChars="213"/>
        <w:jc w:val="right"/>
        <w:rPr>
          <w:rFonts w:hint="eastAsia" w:ascii="仿宋_GB2312" w:hAnsi="仿宋_GB2312" w:eastAsia="仿宋_GB2312" w:cs="仿宋_GB2312"/>
          <w:sz w:val="32"/>
          <w:szCs w:val="32"/>
        </w:rPr>
      </w:pPr>
    </w:p>
    <w:p>
      <w:pPr>
        <w:adjustRightInd w:val="0"/>
        <w:snapToGrid w:val="0"/>
        <w:spacing w:line="560" w:lineRule="exact"/>
        <w:rPr>
          <w:rFonts w:hint="eastAsia" w:ascii="仿宋_GB2312" w:hAnsi="仿宋_GB2312" w:eastAsia="仿宋_GB2312" w:cs="仿宋_GB2312"/>
          <w:sz w:val="32"/>
          <w:szCs w:val="32"/>
        </w:rPr>
      </w:pPr>
    </w:p>
    <w:p>
      <w:pPr>
        <w:widowControl/>
        <w:adjustRightInd w:val="0"/>
        <w:snapToGrid w:val="0"/>
        <w:spacing w:line="56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adjustRightInd w:val="0"/>
        <w:snapToGrid w:val="0"/>
        <w:spacing w:line="560" w:lineRule="exact"/>
        <w:ind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西藏自治区教育厅</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2020年6月10日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A6AA3"/>
    <w:multiLevelType w:val="multilevel"/>
    <w:tmpl w:val="23AA6AA3"/>
    <w:lvl w:ilvl="0" w:tentative="0">
      <w:start w:val="1"/>
      <w:numFmt w:val="japaneseCounting"/>
      <w:lvlText w:val="%1、"/>
      <w:lvlJc w:val="left"/>
      <w:pPr>
        <w:ind w:left="1361" w:hanging="720"/>
      </w:pPr>
      <w:rPr>
        <w:rFonts w:hint="default"/>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3330A"/>
    <w:rsid w:val="67F6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2020-06-12T02:33:00Z</dcterms:created>
  <dc:creator>Administrator</dc:creator>
  <cp:lastModifiedBy>李杭键</cp:lastModifiedBy>
  <dcterms:modified xsi:type="dcterms:W3CDTF">2020-06-12T02:41:20Z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