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kern w:val="0"/>
          <w:sz w:val="24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附表</w:t>
      </w:r>
    </w:p>
    <w:p>
      <w:pPr>
        <w:jc w:val="center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cs="Times New Roman"/>
          <w:b/>
          <w:bCs/>
          <w:kern w:val="0"/>
          <w:sz w:val="32"/>
          <w:szCs w:val="32"/>
        </w:rPr>
        <w:t>江苏省20</w:t>
      </w:r>
      <w:r>
        <w:rPr>
          <w:rFonts w:hint="default" w:ascii="Times New Roman" w:hAnsi="Times New Roman" w:cs="Times New Roman"/>
          <w:b/>
          <w:bCs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cs="Times New Roman"/>
          <w:b/>
          <w:bCs/>
          <w:kern w:val="0"/>
          <w:sz w:val="32"/>
          <w:szCs w:val="32"/>
        </w:rPr>
        <w:t>年普通高校对口</w:t>
      </w:r>
      <w:r>
        <w:rPr>
          <w:rFonts w:hint="default" w:ascii="Times New Roman" w:hAnsi="Times New Roman" w:cs="Times New Roman"/>
          <w:b/>
          <w:bCs/>
          <w:kern w:val="0"/>
          <w:sz w:val="32"/>
          <w:szCs w:val="32"/>
          <w:lang w:val="en-US" w:eastAsia="zh-CN"/>
        </w:rPr>
        <w:t>中等职业学校毕业生单独招生</w:t>
      </w:r>
      <w:r>
        <w:rPr>
          <w:rFonts w:hint="eastAsia" w:ascii="Times New Roman" w:hAnsi="Times New Roman" w:cs="Times New Roman"/>
          <w:b/>
          <w:bCs/>
          <w:kern w:val="0"/>
          <w:sz w:val="32"/>
          <w:szCs w:val="32"/>
          <w:lang w:val="en-US" w:eastAsia="zh-CN"/>
        </w:rPr>
        <w:t>本科和专科统招</w:t>
      </w:r>
      <w:r>
        <w:rPr>
          <w:rFonts w:hint="default" w:ascii="Times New Roman" w:hAnsi="Times New Roman" w:cs="Times New Roman"/>
          <w:b/>
          <w:bCs/>
          <w:kern w:val="0"/>
          <w:sz w:val="32"/>
          <w:szCs w:val="32"/>
        </w:rPr>
        <w:t>批次录取最低控制分数线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32"/>
        <w:gridCol w:w="2003"/>
        <w:gridCol w:w="2340"/>
        <w:gridCol w:w="2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科目组名称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本科分数线</w:t>
            </w:r>
          </w:p>
        </w:tc>
        <w:tc>
          <w:tcPr>
            <w:tcW w:w="2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专科分数线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11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建筑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2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12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机械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13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机电一体化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14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电子电工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15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计算机应用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</w:t>
            </w:r>
          </w:p>
        </w:tc>
        <w:tc>
          <w:tcPr>
            <w:tcW w:w="2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16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化工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17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农业171种植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农业172养殖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18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财会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19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市场营销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旅游管理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22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烹饪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23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汽车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24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纺织服装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25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体育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27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药品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----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21</w:t>
            </w:r>
          </w:p>
        </w:tc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艺术类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211艺术设计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270/225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109/142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212音乐教育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167/210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146/201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213播音主持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176/232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214影视表演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171/230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215舞蹈编导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146/196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----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22"/>
          <w:szCs w:val="22"/>
        </w:rPr>
        <w:t>注：艺术类分数线为文化统考成绩/专业技能成绩。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452FA"/>
    <w:rsid w:val="1DF4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2020-06-15T07:45:00Z</dcterms:created>
  <dc:creator>清心</dc:creator>
  <cp:lastModifiedBy>清心</cp:lastModifiedBy>
  <dcterms:modified xsi:type="dcterms:W3CDTF">2020-06-15T07:46:25Z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